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16570" w14:textId="77777777" w:rsidR="00485766" w:rsidRDefault="00485766" w:rsidP="00485766">
      <w:pPr>
        <w:jc w:val="center"/>
      </w:pPr>
      <w:r>
        <w:t>10 Steps to self-employment – Starting a Business</w:t>
      </w:r>
    </w:p>
    <w:p w14:paraId="646D3F12" w14:textId="2CDC5F94" w:rsidR="00485766" w:rsidRDefault="00485766" w:rsidP="00485766">
      <w:pPr>
        <w:jc w:val="center"/>
      </w:pPr>
      <w:r>
        <w:t xml:space="preserve">Step </w:t>
      </w:r>
      <w:r w:rsidR="0093562D">
        <w:t>7</w:t>
      </w:r>
      <w:r>
        <w:t xml:space="preserve">: </w:t>
      </w:r>
      <w:r w:rsidR="0093562D">
        <w:t>Legal matters</w:t>
      </w:r>
    </w:p>
    <w:p w14:paraId="1D4B7CD2" w14:textId="77777777" w:rsidR="00272EA5" w:rsidRDefault="00272EA5" w:rsidP="00485766">
      <w:pPr>
        <w:jc w:val="center"/>
      </w:pPr>
    </w:p>
    <w:p w14:paraId="3DF1BC96" w14:textId="20A89D17" w:rsidR="00272EA5" w:rsidRDefault="00272EA5" w:rsidP="00272EA5">
      <w:r>
        <w:t>Let us start with insurance requirements.</w:t>
      </w:r>
    </w:p>
    <w:p w14:paraId="7F9F3499" w14:textId="01AA0DD2" w:rsidR="00347BB9" w:rsidRDefault="00347BB9" w:rsidP="00272EA5">
      <w:r>
        <w:t>You do need insurance, as trading without insurance could be very costly and even bankrupt your business. You have to consider every eventuality that could go wrong when trading. If it can happen it may well do so. No Insurance no business!</w:t>
      </w:r>
    </w:p>
    <w:p w14:paraId="73E0EBE1" w14:textId="4D71935E" w:rsidR="00347BB9" w:rsidRDefault="00347BB9" w:rsidP="00272EA5">
      <w:r>
        <w:t>There are numerous different types of insurance which apply to some businesses but not all.</w:t>
      </w:r>
    </w:p>
    <w:p w14:paraId="7ED24087" w14:textId="46774B59" w:rsidR="00347BB9" w:rsidRDefault="00347BB9" w:rsidP="00347BB9">
      <w:pPr>
        <w:numPr>
          <w:ilvl w:val="0"/>
          <w:numId w:val="1"/>
        </w:numPr>
        <w:shd w:val="clear" w:color="auto" w:fill="FFFFFF"/>
        <w:spacing w:after="0" w:line="330" w:lineRule="atLeast"/>
        <w:ind w:left="300"/>
        <w:rPr>
          <w:rFonts w:eastAsia="Times New Roman" w:cstheme="minorHAnsi"/>
          <w:color w:val="111111"/>
          <w:lang w:eastAsia="en-GB"/>
        </w:rPr>
      </w:pPr>
      <w:r w:rsidRPr="00347BB9">
        <w:rPr>
          <w:rFonts w:eastAsia="Times New Roman" w:cstheme="minorHAnsi"/>
          <w:color w:val="111111"/>
          <w:lang w:eastAsia="en-GB"/>
        </w:rPr>
        <w:t>Public liability insurance</w:t>
      </w:r>
    </w:p>
    <w:p w14:paraId="69926C52" w14:textId="255DDE2F" w:rsidR="00347BB9" w:rsidRDefault="00347BB9" w:rsidP="00E40C9B">
      <w:pPr>
        <w:numPr>
          <w:ilvl w:val="1"/>
          <w:numId w:val="1"/>
        </w:numPr>
        <w:shd w:val="clear" w:color="auto" w:fill="FFFFFF"/>
        <w:spacing w:after="0" w:line="330" w:lineRule="atLeast"/>
        <w:rPr>
          <w:rFonts w:eastAsia="Times New Roman" w:cstheme="minorHAnsi"/>
          <w:color w:val="111111"/>
          <w:lang w:eastAsia="en-GB"/>
        </w:rPr>
      </w:pPr>
      <w:r>
        <w:rPr>
          <w:rFonts w:eastAsia="Times New Roman" w:cstheme="minorHAnsi"/>
          <w:color w:val="111111"/>
          <w:lang w:eastAsia="en-GB"/>
        </w:rPr>
        <w:t>If a client slips and falls at</w:t>
      </w:r>
      <w:r w:rsidR="00E40C9B">
        <w:rPr>
          <w:rFonts w:eastAsia="Times New Roman" w:cstheme="minorHAnsi"/>
          <w:color w:val="111111"/>
          <w:lang w:eastAsia="en-GB"/>
        </w:rPr>
        <w:t xml:space="preserve"> </w:t>
      </w:r>
      <w:r>
        <w:rPr>
          <w:rFonts w:eastAsia="Times New Roman" w:cstheme="minorHAnsi"/>
          <w:color w:val="111111"/>
          <w:lang w:eastAsia="en-GB"/>
        </w:rPr>
        <w:t>your business, or you accidentally damage something of theirs while you’re working, this insurance could cover the claims and legal fees.</w:t>
      </w:r>
    </w:p>
    <w:p w14:paraId="630288BB" w14:textId="2AF1EE70" w:rsidR="00347BB9" w:rsidRDefault="00347BB9" w:rsidP="00347BB9">
      <w:pPr>
        <w:numPr>
          <w:ilvl w:val="0"/>
          <w:numId w:val="1"/>
        </w:numPr>
        <w:shd w:val="clear" w:color="auto" w:fill="FFFFFF"/>
        <w:spacing w:after="0" w:line="330" w:lineRule="atLeast"/>
        <w:ind w:left="300"/>
        <w:rPr>
          <w:rFonts w:eastAsia="Times New Roman" w:cstheme="minorHAnsi"/>
          <w:color w:val="111111"/>
          <w:lang w:eastAsia="en-GB"/>
        </w:rPr>
      </w:pPr>
      <w:r w:rsidRPr="00347BB9">
        <w:rPr>
          <w:rFonts w:eastAsia="Times New Roman" w:cstheme="minorHAnsi"/>
          <w:color w:val="111111"/>
          <w:lang w:eastAsia="en-GB"/>
        </w:rPr>
        <w:t>Employers’ liability insurance</w:t>
      </w:r>
    </w:p>
    <w:p w14:paraId="1E54FC22" w14:textId="06C0E906" w:rsidR="00347BB9" w:rsidRDefault="00347BB9" w:rsidP="00347BB9">
      <w:pPr>
        <w:numPr>
          <w:ilvl w:val="1"/>
          <w:numId w:val="1"/>
        </w:numPr>
        <w:shd w:val="clear" w:color="auto" w:fill="FFFFFF"/>
        <w:spacing w:after="0" w:line="330" w:lineRule="atLeast"/>
        <w:rPr>
          <w:rFonts w:eastAsia="Times New Roman" w:cstheme="minorHAnsi"/>
          <w:color w:val="111111"/>
          <w:lang w:eastAsia="en-GB"/>
        </w:rPr>
      </w:pPr>
      <w:r>
        <w:rPr>
          <w:rFonts w:eastAsia="Times New Roman" w:cstheme="minorHAnsi"/>
          <w:color w:val="111111"/>
          <w:lang w:eastAsia="en-GB"/>
        </w:rPr>
        <w:t>You are legally required to have this insurance if you have any employees at all. This includes Temps, Part – Time or Full Time. It can help cover the cost of claims made against you if an employee is injured or gets ill while working for you.</w:t>
      </w:r>
    </w:p>
    <w:p w14:paraId="6DB5D588" w14:textId="73CDBFC2" w:rsidR="00E40C9B" w:rsidRDefault="00347BB9" w:rsidP="003A1C0C">
      <w:pPr>
        <w:numPr>
          <w:ilvl w:val="0"/>
          <w:numId w:val="1"/>
        </w:numPr>
        <w:shd w:val="clear" w:color="auto" w:fill="FFFFFF"/>
        <w:spacing w:after="0" w:line="330" w:lineRule="atLeast"/>
        <w:ind w:left="300"/>
        <w:rPr>
          <w:rFonts w:eastAsia="Times New Roman" w:cstheme="minorHAnsi"/>
          <w:color w:val="111111"/>
          <w:lang w:eastAsia="en-GB"/>
        </w:rPr>
      </w:pPr>
      <w:r w:rsidRPr="00347BB9">
        <w:rPr>
          <w:rFonts w:eastAsia="Times New Roman" w:cstheme="minorHAnsi"/>
          <w:color w:val="111111"/>
          <w:lang w:eastAsia="en-GB"/>
        </w:rPr>
        <w:t>Product liability insurance</w:t>
      </w:r>
    </w:p>
    <w:p w14:paraId="37427155" w14:textId="14972DB3" w:rsidR="00E40C9B" w:rsidRDefault="00E40C9B" w:rsidP="00E40C9B">
      <w:pPr>
        <w:numPr>
          <w:ilvl w:val="1"/>
          <w:numId w:val="1"/>
        </w:numPr>
        <w:shd w:val="clear" w:color="auto" w:fill="FFFFFF"/>
        <w:spacing w:after="0" w:line="330" w:lineRule="atLeast"/>
        <w:rPr>
          <w:rFonts w:eastAsia="Times New Roman" w:cstheme="minorHAnsi"/>
          <w:color w:val="111111"/>
          <w:lang w:eastAsia="en-GB"/>
        </w:rPr>
      </w:pPr>
      <w:r>
        <w:rPr>
          <w:rFonts w:eastAsia="Times New Roman" w:cstheme="minorHAnsi"/>
          <w:color w:val="111111"/>
          <w:lang w:eastAsia="en-GB"/>
        </w:rPr>
        <w:t>This can help compensate anyone who has suffered damage or injury because of a product you designed, repaired or supplied.</w:t>
      </w:r>
    </w:p>
    <w:p w14:paraId="204B2888" w14:textId="13F79188" w:rsidR="00347BB9" w:rsidRDefault="00347BB9" w:rsidP="00347BB9">
      <w:pPr>
        <w:numPr>
          <w:ilvl w:val="0"/>
          <w:numId w:val="1"/>
        </w:numPr>
        <w:shd w:val="clear" w:color="auto" w:fill="FFFFFF"/>
        <w:spacing w:after="0" w:line="330" w:lineRule="atLeast"/>
        <w:ind w:left="300"/>
        <w:rPr>
          <w:rFonts w:eastAsia="Times New Roman" w:cstheme="minorHAnsi"/>
          <w:color w:val="111111"/>
          <w:lang w:eastAsia="en-GB"/>
        </w:rPr>
      </w:pPr>
      <w:r w:rsidRPr="00347BB9">
        <w:rPr>
          <w:rFonts w:eastAsia="Times New Roman" w:cstheme="minorHAnsi"/>
          <w:color w:val="111111"/>
          <w:lang w:eastAsia="en-GB"/>
        </w:rPr>
        <w:t>Professional indemnity insurance</w:t>
      </w:r>
    </w:p>
    <w:p w14:paraId="1B96BB4A" w14:textId="4CF418D3" w:rsidR="00E40C9B" w:rsidRDefault="00E40C9B" w:rsidP="00E40C9B">
      <w:pPr>
        <w:numPr>
          <w:ilvl w:val="1"/>
          <w:numId w:val="1"/>
        </w:numPr>
        <w:shd w:val="clear" w:color="auto" w:fill="FFFFFF"/>
        <w:spacing w:after="0" w:line="330" w:lineRule="atLeast"/>
        <w:rPr>
          <w:rFonts w:eastAsia="Times New Roman" w:cstheme="minorHAnsi"/>
          <w:color w:val="111111"/>
          <w:lang w:eastAsia="en-GB"/>
        </w:rPr>
      </w:pPr>
      <w:r>
        <w:rPr>
          <w:rFonts w:eastAsia="Times New Roman" w:cstheme="minorHAnsi"/>
          <w:color w:val="111111"/>
          <w:lang w:eastAsia="en-GB"/>
        </w:rPr>
        <w:t>If you provide knowledge, skills or advice as part of your work that could lead to a client’s loss of sales or damaged reputation, this insurance can help cover the cost of legal fees and claims.</w:t>
      </w:r>
    </w:p>
    <w:p w14:paraId="7E5EAA5E" w14:textId="77420D73" w:rsidR="00347BB9" w:rsidRDefault="00347BB9" w:rsidP="00347BB9">
      <w:pPr>
        <w:numPr>
          <w:ilvl w:val="0"/>
          <w:numId w:val="1"/>
        </w:numPr>
        <w:shd w:val="clear" w:color="auto" w:fill="FFFFFF"/>
        <w:spacing w:after="0" w:line="330" w:lineRule="atLeast"/>
        <w:ind w:left="300"/>
        <w:rPr>
          <w:rFonts w:eastAsia="Times New Roman" w:cstheme="minorHAnsi"/>
          <w:color w:val="111111"/>
          <w:lang w:eastAsia="en-GB"/>
        </w:rPr>
      </w:pPr>
      <w:r w:rsidRPr="00347BB9">
        <w:rPr>
          <w:rFonts w:eastAsia="Times New Roman" w:cstheme="minorHAnsi"/>
          <w:color w:val="111111"/>
          <w:lang w:eastAsia="en-GB"/>
        </w:rPr>
        <w:t>Business interruption insurance</w:t>
      </w:r>
    </w:p>
    <w:p w14:paraId="0329198F" w14:textId="77777777" w:rsidR="00E40C9B" w:rsidRDefault="00E40C9B" w:rsidP="00E40C9B">
      <w:pPr>
        <w:numPr>
          <w:ilvl w:val="1"/>
          <w:numId w:val="1"/>
        </w:numPr>
        <w:shd w:val="clear" w:color="auto" w:fill="FFFFFF"/>
        <w:spacing w:after="0" w:line="330" w:lineRule="atLeast"/>
        <w:rPr>
          <w:rFonts w:eastAsia="Times New Roman" w:cstheme="minorHAnsi"/>
          <w:color w:val="111111"/>
          <w:lang w:eastAsia="en-GB"/>
        </w:rPr>
      </w:pPr>
      <w:r>
        <w:rPr>
          <w:rFonts w:eastAsia="Times New Roman" w:cstheme="minorHAnsi"/>
          <w:color w:val="111111"/>
          <w:lang w:eastAsia="en-GB"/>
        </w:rPr>
        <w:t>This covers you for loss of sales and profits during a period that you are unable to offer due to unforeseen circumstances such as flood, fire or even a pandemic.</w:t>
      </w:r>
    </w:p>
    <w:p w14:paraId="3C0ADBCE" w14:textId="1A993DC1" w:rsidR="00E40C9B" w:rsidRDefault="00E40C9B" w:rsidP="00347BB9">
      <w:pPr>
        <w:numPr>
          <w:ilvl w:val="0"/>
          <w:numId w:val="1"/>
        </w:numPr>
        <w:shd w:val="clear" w:color="auto" w:fill="FFFFFF"/>
        <w:spacing w:after="0" w:line="330" w:lineRule="atLeast"/>
        <w:ind w:left="300"/>
        <w:rPr>
          <w:rFonts w:eastAsia="Times New Roman" w:cstheme="minorHAnsi"/>
          <w:color w:val="111111"/>
          <w:lang w:eastAsia="en-GB"/>
        </w:rPr>
      </w:pPr>
      <w:r>
        <w:rPr>
          <w:rFonts w:eastAsia="Times New Roman" w:cstheme="minorHAnsi"/>
          <w:color w:val="111111"/>
          <w:lang w:eastAsia="en-GB"/>
        </w:rPr>
        <w:t>Business property coverage</w:t>
      </w:r>
    </w:p>
    <w:p w14:paraId="03E2E4B1" w14:textId="5D269049" w:rsidR="00D13A1F" w:rsidRDefault="00D13A1F" w:rsidP="00D13A1F">
      <w:pPr>
        <w:numPr>
          <w:ilvl w:val="1"/>
          <w:numId w:val="1"/>
        </w:numPr>
        <w:shd w:val="clear" w:color="auto" w:fill="FFFFFF"/>
        <w:spacing w:after="0" w:line="330" w:lineRule="atLeast"/>
        <w:rPr>
          <w:rFonts w:eastAsia="Times New Roman" w:cstheme="minorHAnsi"/>
          <w:color w:val="111111"/>
          <w:lang w:eastAsia="en-GB"/>
        </w:rPr>
      </w:pPr>
      <w:r>
        <w:rPr>
          <w:rFonts w:eastAsia="Times New Roman" w:cstheme="minorHAnsi"/>
          <w:color w:val="111111"/>
          <w:lang w:eastAsia="en-GB"/>
        </w:rPr>
        <w:t>This covers you for the contents of your business such as computers, mechanical equipment, tools, machines and stock.</w:t>
      </w:r>
    </w:p>
    <w:p w14:paraId="681108C9" w14:textId="6EFCFE00" w:rsidR="00347BB9" w:rsidRDefault="00347BB9" w:rsidP="00347BB9">
      <w:pPr>
        <w:numPr>
          <w:ilvl w:val="0"/>
          <w:numId w:val="1"/>
        </w:numPr>
        <w:shd w:val="clear" w:color="auto" w:fill="FFFFFF"/>
        <w:spacing w:after="0" w:line="330" w:lineRule="atLeast"/>
        <w:ind w:left="300"/>
        <w:rPr>
          <w:rFonts w:eastAsia="Times New Roman" w:cstheme="minorHAnsi"/>
          <w:color w:val="111111"/>
          <w:lang w:eastAsia="en-GB"/>
        </w:rPr>
      </w:pPr>
      <w:r w:rsidRPr="00347BB9">
        <w:rPr>
          <w:rFonts w:eastAsia="Times New Roman" w:cstheme="minorHAnsi"/>
          <w:color w:val="111111"/>
          <w:lang w:eastAsia="en-GB"/>
        </w:rPr>
        <w:t>Key-man insurance</w:t>
      </w:r>
    </w:p>
    <w:p w14:paraId="6C69E838" w14:textId="2B7A3290" w:rsidR="00D13A1F" w:rsidRDefault="00D13A1F" w:rsidP="00E40C9B">
      <w:pPr>
        <w:numPr>
          <w:ilvl w:val="1"/>
          <w:numId w:val="1"/>
        </w:numPr>
        <w:shd w:val="clear" w:color="auto" w:fill="FFFFFF"/>
        <w:spacing w:after="0" w:line="330" w:lineRule="atLeast"/>
        <w:rPr>
          <w:rFonts w:eastAsia="Times New Roman" w:cstheme="minorHAnsi"/>
          <w:color w:val="111111"/>
          <w:lang w:eastAsia="en-GB"/>
        </w:rPr>
      </w:pPr>
      <w:r>
        <w:rPr>
          <w:rFonts w:eastAsia="Times New Roman" w:cstheme="minorHAnsi"/>
          <w:color w:val="111111"/>
          <w:lang w:eastAsia="en-GB"/>
        </w:rPr>
        <w:t>If you employ people that keep the business going and if those people cannot work you can be compensated for that loss</w:t>
      </w:r>
    </w:p>
    <w:p w14:paraId="09F28353" w14:textId="0B5A0ADA" w:rsidR="00D13A1F" w:rsidRDefault="00D13A1F" w:rsidP="00D13A1F">
      <w:pPr>
        <w:shd w:val="clear" w:color="auto" w:fill="FFFFFF"/>
        <w:spacing w:after="0" w:line="330" w:lineRule="atLeast"/>
        <w:rPr>
          <w:rFonts w:eastAsia="Times New Roman" w:cstheme="minorHAnsi"/>
          <w:color w:val="111111"/>
          <w:lang w:eastAsia="en-GB"/>
        </w:rPr>
      </w:pPr>
      <w:r>
        <w:rPr>
          <w:rFonts w:eastAsia="Times New Roman" w:cstheme="minorHAnsi"/>
          <w:color w:val="111111"/>
          <w:lang w:eastAsia="en-GB"/>
        </w:rPr>
        <w:t xml:space="preserve">You can find more information on insurance here </w:t>
      </w:r>
      <w:hyperlink r:id="rId8" w:history="1">
        <w:r w:rsidRPr="00D13A1F">
          <w:rPr>
            <w:rStyle w:val="Hyperlink"/>
            <w:rFonts w:eastAsia="Times New Roman" w:cstheme="minorHAnsi"/>
            <w:lang w:eastAsia="en-GB"/>
          </w:rPr>
          <w:t>business insurance</w:t>
        </w:r>
      </w:hyperlink>
    </w:p>
    <w:p w14:paraId="185F0518" w14:textId="77777777" w:rsidR="00D13A1F" w:rsidRDefault="00D13A1F" w:rsidP="00D13A1F">
      <w:pPr>
        <w:shd w:val="clear" w:color="auto" w:fill="FFFFFF"/>
        <w:spacing w:after="0" w:line="330" w:lineRule="atLeast"/>
        <w:rPr>
          <w:rFonts w:eastAsia="Times New Roman" w:cstheme="minorHAnsi"/>
          <w:color w:val="111111"/>
          <w:lang w:eastAsia="en-GB"/>
        </w:rPr>
      </w:pPr>
    </w:p>
    <w:p w14:paraId="6520B736" w14:textId="45F72FBD" w:rsidR="00D13A1F" w:rsidRDefault="00D13A1F" w:rsidP="00D13A1F">
      <w:pPr>
        <w:shd w:val="clear" w:color="auto" w:fill="FFFFFF"/>
        <w:spacing w:after="0" w:line="330" w:lineRule="atLeast"/>
        <w:rPr>
          <w:rFonts w:eastAsia="Times New Roman" w:cstheme="minorHAnsi"/>
          <w:color w:val="111111"/>
          <w:lang w:eastAsia="en-GB"/>
        </w:rPr>
      </w:pPr>
      <w:r>
        <w:rPr>
          <w:rFonts w:eastAsia="Times New Roman" w:cstheme="minorHAnsi"/>
          <w:color w:val="111111"/>
          <w:lang w:eastAsia="en-GB"/>
        </w:rPr>
        <w:t>Does your business have to be registered? The simple answer is it depends on your business type.</w:t>
      </w:r>
    </w:p>
    <w:p w14:paraId="36EF3F20" w14:textId="72F01946" w:rsidR="00D13A1F" w:rsidRDefault="00D13A1F" w:rsidP="00D13A1F">
      <w:pPr>
        <w:shd w:val="clear" w:color="auto" w:fill="FFFFFF"/>
        <w:spacing w:after="0" w:line="330" w:lineRule="atLeast"/>
        <w:rPr>
          <w:rFonts w:eastAsia="Times New Roman" w:cstheme="minorHAnsi"/>
          <w:color w:val="111111"/>
          <w:lang w:eastAsia="en-GB"/>
        </w:rPr>
      </w:pPr>
      <w:r>
        <w:rPr>
          <w:rFonts w:eastAsia="Times New Roman" w:cstheme="minorHAnsi"/>
          <w:color w:val="111111"/>
          <w:lang w:eastAsia="en-GB"/>
        </w:rPr>
        <w:t xml:space="preserve">A sole trader or partnership is actually registered in your own name as you are treated as a legal entity and not the business. You are liable for your own tax and national insurance. More details from </w:t>
      </w:r>
      <w:hyperlink r:id="rId9" w:history="1">
        <w:r w:rsidRPr="00D13A1F">
          <w:rPr>
            <w:rStyle w:val="Hyperlink"/>
            <w:rFonts w:eastAsia="Times New Roman" w:cstheme="minorHAnsi"/>
            <w:lang w:eastAsia="en-GB"/>
          </w:rPr>
          <w:t>Sole trader</w:t>
        </w:r>
      </w:hyperlink>
    </w:p>
    <w:p w14:paraId="00069363" w14:textId="17DC8BE0" w:rsidR="0014342D" w:rsidRDefault="0014342D" w:rsidP="00D13A1F">
      <w:pPr>
        <w:shd w:val="clear" w:color="auto" w:fill="FFFFFF"/>
        <w:spacing w:after="0" w:line="330" w:lineRule="atLeast"/>
        <w:rPr>
          <w:rFonts w:cstheme="minorHAnsi"/>
          <w:shd w:val="clear" w:color="auto" w:fill="FFFFFF"/>
        </w:rPr>
      </w:pPr>
      <w:r w:rsidRPr="0014342D">
        <w:rPr>
          <w:rFonts w:cstheme="minorHAnsi"/>
          <w:shd w:val="clear" w:color="auto" w:fill="FFFFFF"/>
        </w:rPr>
        <w:t>You can trade under your own name, or you can choose another name for your business. You do not need to register your name.</w:t>
      </w:r>
    </w:p>
    <w:p w14:paraId="02EED709" w14:textId="70DBD71F" w:rsidR="0014342D" w:rsidRDefault="0014342D" w:rsidP="00D13A1F">
      <w:pPr>
        <w:shd w:val="clear" w:color="auto" w:fill="FFFFFF"/>
        <w:spacing w:after="0" w:line="330" w:lineRule="atLeast"/>
        <w:rPr>
          <w:rFonts w:cstheme="minorHAnsi"/>
          <w:shd w:val="clear" w:color="auto" w:fill="FFFFFF"/>
        </w:rPr>
      </w:pPr>
      <w:r>
        <w:rPr>
          <w:rFonts w:cstheme="minorHAnsi"/>
          <w:shd w:val="clear" w:color="auto" w:fill="FFFFFF"/>
        </w:rPr>
        <w:lastRenderedPageBreak/>
        <w:t xml:space="preserve">A limited company is subject to more rules including registering your business with Companies House </w:t>
      </w:r>
      <w:hyperlink r:id="rId10" w:history="1">
        <w:r w:rsidRPr="0014342D">
          <w:rPr>
            <w:rStyle w:val="Hyperlink"/>
            <w:rFonts w:cstheme="minorHAnsi"/>
            <w:shd w:val="clear" w:color="auto" w:fill="FFFFFF"/>
          </w:rPr>
          <w:t>Companies House</w:t>
        </w:r>
      </w:hyperlink>
    </w:p>
    <w:p w14:paraId="3CD8BAFF" w14:textId="1AC9C465" w:rsidR="0014342D" w:rsidRDefault="0014342D" w:rsidP="00D13A1F">
      <w:pPr>
        <w:shd w:val="clear" w:color="auto" w:fill="FFFFFF"/>
        <w:spacing w:after="0" w:line="330" w:lineRule="atLeast"/>
        <w:rPr>
          <w:rFonts w:cstheme="minorHAnsi"/>
          <w:shd w:val="clear" w:color="auto" w:fill="FFFFFF"/>
        </w:rPr>
      </w:pPr>
      <w:r>
        <w:rPr>
          <w:rFonts w:cstheme="minorHAnsi"/>
          <w:shd w:val="clear" w:color="auto" w:fill="FFFFFF"/>
        </w:rPr>
        <w:t>There are rules you must follow including business names and accounting. Most Limited Companies would employ the services of an accountant for this.</w:t>
      </w:r>
    </w:p>
    <w:p w14:paraId="240225E8" w14:textId="034FDA56" w:rsidR="0014342D" w:rsidRDefault="0014342D" w:rsidP="00D13A1F">
      <w:pPr>
        <w:shd w:val="clear" w:color="auto" w:fill="FFFFFF"/>
        <w:spacing w:after="0" w:line="330" w:lineRule="atLeast"/>
        <w:rPr>
          <w:rFonts w:cstheme="minorHAnsi"/>
          <w:shd w:val="clear" w:color="auto" w:fill="FFFFFF"/>
        </w:rPr>
      </w:pPr>
      <w:r>
        <w:rPr>
          <w:rFonts w:cstheme="minorHAnsi"/>
          <w:shd w:val="clear" w:color="auto" w:fill="FFFFFF"/>
        </w:rPr>
        <w:t>Data protection is an area that can no longer be ignored. As the world gravitates to online and businesses store more and more of our data what are your legal requirements as a business owner?</w:t>
      </w:r>
    </w:p>
    <w:p w14:paraId="2977BA09" w14:textId="0F2C3A21" w:rsidR="0014342D" w:rsidRDefault="0014342D" w:rsidP="00D13A1F">
      <w:pPr>
        <w:shd w:val="clear" w:color="auto" w:fill="FFFFFF"/>
        <w:spacing w:after="0" w:line="330" w:lineRule="atLeast"/>
        <w:rPr>
          <w:rFonts w:cstheme="minorHAnsi"/>
          <w:shd w:val="clear" w:color="auto" w:fill="FFFFFF"/>
        </w:rPr>
      </w:pPr>
      <w:r>
        <w:rPr>
          <w:rFonts w:cstheme="minorHAnsi"/>
          <w:shd w:val="clear" w:color="auto" w:fill="FFFFFF"/>
        </w:rPr>
        <w:t xml:space="preserve">GDPR or General Data Protection Regulations is a legal framework that sets guidelines for the collection and processing of personal information from individuals. Under the rules visitors to your website must be notified of data your site collects from them and explicitly consents to that information gathering by clicking on an agree button. Sites must also notify visitors if any of their personal data held by this site is breached. More information can be found at </w:t>
      </w:r>
      <w:hyperlink r:id="rId11" w:history="1">
        <w:r w:rsidRPr="0014342D">
          <w:rPr>
            <w:rStyle w:val="Hyperlink"/>
            <w:rFonts w:cstheme="minorHAnsi"/>
            <w:shd w:val="clear" w:color="auto" w:fill="FFFFFF"/>
          </w:rPr>
          <w:t>GDPR regulations</w:t>
        </w:r>
      </w:hyperlink>
    </w:p>
    <w:p w14:paraId="2EBEBDE9" w14:textId="77777777" w:rsidR="005F4C41" w:rsidRPr="0014342D" w:rsidRDefault="005F4C41" w:rsidP="00D13A1F">
      <w:pPr>
        <w:shd w:val="clear" w:color="auto" w:fill="FFFFFF"/>
        <w:spacing w:after="0" w:line="330" w:lineRule="atLeast"/>
        <w:rPr>
          <w:rFonts w:cstheme="minorHAnsi"/>
        </w:rPr>
      </w:pPr>
      <w:bookmarkStart w:id="0" w:name="_GoBack"/>
      <w:bookmarkEnd w:id="0"/>
    </w:p>
    <w:p w14:paraId="046EA8BB" w14:textId="77777777" w:rsidR="00D13A1F" w:rsidRPr="00D13A1F" w:rsidRDefault="00D13A1F" w:rsidP="00D13A1F">
      <w:pPr>
        <w:shd w:val="clear" w:color="auto" w:fill="FFFFFF"/>
        <w:spacing w:after="0" w:line="330" w:lineRule="atLeast"/>
        <w:rPr>
          <w:rFonts w:eastAsia="Times New Roman" w:cstheme="minorHAnsi"/>
          <w:color w:val="111111"/>
          <w:lang w:eastAsia="en-GB"/>
        </w:rPr>
      </w:pPr>
    </w:p>
    <w:p w14:paraId="5E14AB64" w14:textId="77777777" w:rsidR="00347BB9" w:rsidRDefault="00347BB9" w:rsidP="00272EA5"/>
    <w:sectPr w:rsidR="00347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04177"/>
    <w:multiLevelType w:val="multilevel"/>
    <w:tmpl w:val="4A004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66"/>
    <w:rsid w:val="0014342D"/>
    <w:rsid w:val="001626F0"/>
    <w:rsid w:val="00272EA5"/>
    <w:rsid w:val="002C0C90"/>
    <w:rsid w:val="002E0613"/>
    <w:rsid w:val="00332A10"/>
    <w:rsid w:val="00347BB9"/>
    <w:rsid w:val="00485766"/>
    <w:rsid w:val="00504BA8"/>
    <w:rsid w:val="005F00FC"/>
    <w:rsid w:val="005F4C41"/>
    <w:rsid w:val="00664B49"/>
    <w:rsid w:val="00721085"/>
    <w:rsid w:val="00732AC5"/>
    <w:rsid w:val="008F54C9"/>
    <w:rsid w:val="0093562D"/>
    <w:rsid w:val="00A27CDB"/>
    <w:rsid w:val="00AB6A4D"/>
    <w:rsid w:val="00CE00DC"/>
    <w:rsid w:val="00D13A1F"/>
    <w:rsid w:val="00E40C9B"/>
    <w:rsid w:val="00F87AB6"/>
    <w:rsid w:val="00F90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8D98"/>
  <w15:chartTrackingRefBased/>
  <w15:docId w15:val="{163B1965-7B0B-4EE4-B302-2B4B9261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66"/>
  </w:style>
  <w:style w:type="paragraph" w:styleId="Heading2">
    <w:name w:val="heading 2"/>
    <w:basedOn w:val="Normal"/>
    <w:link w:val="Heading2Char"/>
    <w:uiPriority w:val="9"/>
    <w:qFormat/>
    <w:rsid w:val="00E40C9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766"/>
    <w:rPr>
      <w:color w:val="0563C1" w:themeColor="hyperlink"/>
      <w:u w:val="single"/>
    </w:rPr>
  </w:style>
  <w:style w:type="character" w:styleId="Strong">
    <w:name w:val="Strong"/>
    <w:basedOn w:val="DefaultParagraphFont"/>
    <w:uiPriority w:val="22"/>
    <w:qFormat/>
    <w:rsid w:val="00E40C9B"/>
    <w:rPr>
      <w:b/>
      <w:bCs/>
    </w:rPr>
  </w:style>
  <w:style w:type="character" w:customStyle="1" w:styleId="Heading2Char">
    <w:name w:val="Heading 2 Char"/>
    <w:basedOn w:val="DefaultParagraphFont"/>
    <w:link w:val="Heading2"/>
    <w:uiPriority w:val="9"/>
    <w:rsid w:val="00E40C9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40C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40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89231">
      <w:bodyDiv w:val="1"/>
      <w:marLeft w:val="0"/>
      <w:marRight w:val="0"/>
      <w:marTop w:val="0"/>
      <w:marBottom w:val="0"/>
      <w:divBdr>
        <w:top w:val="none" w:sz="0" w:space="0" w:color="auto"/>
        <w:left w:val="none" w:sz="0" w:space="0" w:color="auto"/>
        <w:bottom w:val="none" w:sz="0" w:space="0" w:color="auto"/>
        <w:right w:val="none" w:sz="0" w:space="0" w:color="auto"/>
      </w:divBdr>
    </w:div>
    <w:div w:id="139731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bi.org.uk/products-and-issues/choosing-the-right-insurance/business-insuranc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guide-to-the-general-data-protection-regulation" TargetMode="External"/><Relationship Id="rId5" Type="http://schemas.openxmlformats.org/officeDocument/2006/relationships/styles" Target="styles.xml"/><Relationship Id="rId10" Type="http://schemas.openxmlformats.org/officeDocument/2006/relationships/hyperlink" Target="https://www.gov.uk/government/organisations/companies-house" TargetMode="External"/><Relationship Id="rId4" Type="http://schemas.openxmlformats.org/officeDocument/2006/relationships/numbering" Target="numbering.xml"/><Relationship Id="rId9" Type="http://schemas.openxmlformats.org/officeDocument/2006/relationships/hyperlink" Target="https://www.gov.uk/set-up-sole-tr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0F3B0FA0D8F44B9F67F1935DA317FA" ma:contentTypeVersion="12" ma:contentTypeDescription="Create a new document." ma:contentTypeScope="" ma:versionID="f318964622a275be13a171b26f96744e">
  <xsd:schema xmlns:xsd="http://www.w3.org/2001/XMLSchema" xmlns:xs="http://www.w3.org/2001/XMLSchema" xmlns:p="http://schemas.microsoft.com/office/2006/metadata/properties" xmlns:ns3="e49446a4-3bd2-4ed5-a8a3-cfd72200c90d" xmlns:ns4="89613027-e929-40b8-9638-4278b5b138ad" targetNamespace="http://schemas.microsoft.com/office/2006/metadata/properties" ma:root="true" ma:fieldsID="62758a1714143b60cdfcd3bb011e01a0" ns3:_="" ns4:_="">
    <xsd:import namespace="e49446a4-3bd2-4ed5-a8a3-cfd72200c90d"/>
    <xsd:import namespace="89613027-e929-40b8-9638-4278b5b138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446a4-3bd2-4ed5-a8a3-cfd72200c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613027-e929-40b8-9638-4278b5b138a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9C9B76-2320-490D-82B7-CF3E1BE2D474}">
  <ds:schemaRefs>
    <ds:schemaRef ds:uri="http://schemas.microsoft.com/sharepoint/v3/contenttype/forms"/>
  </ds:schemaRefs>
</ds:datastoreItem>
</file>

<file path=customXml/itemProps2.xml><?xml version="1.0" encoding="utf-8"?>
<ds:datastoreItem xmlns:ds="http://schemas.openxmlformats.org/officeDocument/2006/customXml" ds:itemID="{9D40987E-87D4-4CF0-82F4-4F25CC7C7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446a4-3bd2-4ed5-a8a3-cfd72200c90d"/>
    <ds:schemaRef ds:uri="89613027-e929-40b8-9638-4278b5b13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4BF29-D786-4E79-B72C-26521EA55F03}">
  <ds:schemaRefs>
    <ds:schemaRef ds:uri="e49446a4-3bd2-4ed5-a8a3-cfd72200c90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9613027-e929-40b8-9638-4278b5b138a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Reeves</dc:creator>
  <cp:keywords/>
  <dc:description/>
  <cp:lastModifiedBy>Geoff Reeves</cp:lastModifiedBy>
  <cp:revision>2</cp:revision>
  <dcterms:created xsi:type="dcterms:W3CDTF">2020-10-07T14:14:00Z</dcterms:created>
  <dcterms:modified xsi:type="dcterms:W3CDTF">2020-10-07T14:14:00Z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0x0101006A0F3B0FA0D8F44B9F67F1935DA317FA</vt:lpwstr>
  </property>
</Properties>
</file>